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orpodeltesto"/>
        <w:bidi w:val="0"/>
        <w:spacing w:lineRule="auto" w:line="288" w:before="0" w:after="0"/>
        <w:jc w:val="both"/>
        <w:rPr>
          <w:rFonts w:ascii="Arial" w:hAnsi="Arial"/>
          <w:b/>
          <w:i w:val="false"/>
          <w:caps w:val="false"/>
          <w:smallCaps w:val="false"/>
          <w:strike w:val="false"/>
          <w:dstrike w:val="false"/>
          <w:color w:val="000000"/>
          <w:sz w:val="22"/>
          <w:u w:val="none"/>
          <w:effect w:val="none"/>
          <w:shd w:fill="auto" w:val="clear"/>
        </w:rPr>
      </w:pPr>
      <w:bookmarkStart w:id="0" w:name="docs-internal-guid-5acdb91f-7fff-8720-5208-885c84119919"/>
      <w:bookmarkEnd w:id="0"/>
      <w:r>
        <w:rPr>
          <w:rFonts w:ascii="Arial" w:hAnsi="Arial"/>
          <w:b/>
          <w:i w:val="false"/>
          <w:caps w:val="false"/>
          <w:smallCaps w:val="false"/>
          <w:strike w:val="false"/>
          <w:dstrike w:val="false"/>
          <w:color w:val="000000"/>
          <w:sz w:val="22"/>
          <w:u w:val="none"/>
          <w:effect w:val="none"/>
          <w:shd w:fill="auto" w:val="clear"/>
        </w:rPr>
        <w:t>Intervenire con urgenza per garantire diritto d’asilo alle persone in fuga dall’Afghanistan </w:t>
      </w:r>
    </w:p>
    <w:p>
      <w:pPr>
        <w:pStyle w:val="Corpodeltesto"/>
        <w:rPr/>
      </w:pPr>
      <w:r>
        <w:rPr/>
      </w:r>
    </w:p>
    <w:p>
      <w:pPr>
        <w:pStyle w:val="Corpodeltesto"/>
        <w:bidi w:val="0"/>
        <w:spacing w:lineRule="auto" w:line="288" w:before="0" w:after="0"/>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Le proposte del Tavolo Asilo e Immigrazione</w:t>
      </w:r>
    </w:p>
    <w:p>
      <w:pPr>
        <w:pStyle w:val="Corpodeltesto"/>
        <w:rPr/>
      </w:pPr>
      <w:r>
        <w:rPr/>
      </w:r>
    </w:p>
    <w:p>
      <w:pPr>
        <w:pStyle w:val="Corpodeltesto"/>
        <w:bidi w:val="0"/>
        <w:spacing w:lineRule="auto" w:line="288" w:before="0" w:after="0"/>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Settembre 2021</w:t>
      </w:r>
    </w:p>
    <w:p>
      <w:pPr>
        <w:pStyle w:val="Corpodeltesto"/>
        <w:rPr/>
      </w:pPr>
      <w:r>
        <w:rPr/>
      </w:r>
    </w:p>
    <w:p>
      <w:pPr>
        <w:pStyle w:val="Corpodeltesto"/>
        <w:bidi w:val="0"/>
        <w:spacing w:lineRule="auto" w:line="288" w:before="0" w:after="0"/>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La situazione politica in Afghanistan, dopo la definitiva partenza dei contingenti militari americani e alleati, resta estremamente tesa e in continua evoluzione. Già nei primi sei mesi del 2021 è apparso chiaro l’impatto terribile dell’escalation di violenza sulla popolazione civile, con oltre 1600 civili uccisi e più di 3500 feriti, larghissima parte dei quali sono donne, ragazze e bambini (dati UNAMA). Il deterioramento della situazione nelle ultime settimane ha ulteriormente aggravato il quadro, con decine di migliaia di persone costrette ad abbandonare le loro case e ad aggiungersi ai più di 5 milioni di sfollati interni già presenti nel paese (OIM), fino ai tragici tentativi di evacuazione di civili dall’aeroporto di Kabul, che se hanno consentito di mettere in salvo migliaia di persone, ne hanno purtroppo lasciate indietro molte di più. La popolazione civile continuerà ad essere esposta al rischio di violenza, peraltro in quadro economico disastroso, dove quasi 11 milioni di cittadini afghani vivevano in uno stato di emergenza o grave crisi alimentare già prima degli accadimenti delle ultime settimane. </w:t>
      </w:r>
    </w:p>
    <w:p>
      <w:pPr>
        <w:pStyle w:val="Corpodeltesto"/>
        <w:rPr/>
      </w:pPr>
      <w:r>
        <w:rPr/>
      </w:r>
    </w:p>
    <w:p>
      <w:pPr>
        <w:pStyle w:val="Corpodeltesto"/>
        <w:bidi w:val="0"/>
        <w:spacing w:lineRule="auto" w:line="288" w:before="0" w:after="0"/>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In questo contesto l’UE, i suoi Paesi membri e l’Italia, che hanno una significativa parte di responsabilità in quanto sta avvenendo, devono mettere in campo iniziative all’altezza della tragedia che si svolge davanti ai nostri occhi </w:t>
      </w:r>
    </w:p>
    <w:p>
      <w:pPr>
        <w:pStyle w:val="Corpodeltesto"/>
        <w:bidi w:val="0"/>
        <w:spacing w:lineRule="auto" w:line="288" w:before="0" w:after="0"/>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Il processo di evacuazione che ha interessato alcune migliaia di persone e che non potrà proseguire a causa della chiusura delle operazioni e del progressivo deterioramento della situazione, non può certamente rappresentare l’unica azione messa in atto dai Governi dell’Unione Europea.</w:t>
      </w:r>
    </w:p>
    <w:p>
      <w:pPr>
        <w:pStyle w:val="Corpodeltesto"/>
        <w:bidi w:val="0"/>
        <w:spacing w:lineRule="auto" w:line="288" w:before="0" w:after="0"/>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Fino ad oggi la quasi totalità dei profughi, rifugiati e sfollati prodotti dalla guerra in Afghanistan, ha trovato accoglienza nei Paesi limitrofi (soprattutto Pakistan e Iran che hanno accolto il 90% dei 5 milioni di afghani che sono stati costretti a lasciare il Paese); nell’UE negli ultimi dieci anni sono state presentate meno di 700.000 richieste di asilo. A fronte di questo, appaiono inaccettabili le conclusioni del Consiglio UE dei Ministri degli Interni, tenutosi il 31 agosto scorso, che di fatto escludono un impegno degli Stati Membri ad accogliere i cittadini afghani in fuga, scaricando gli oneri sui paesi limitrofi e ribadendo l’obiettivo prioritario della protezione dei confini esterni dagli ingressi non autorizzati. </w:t>
      </w:r>
    </w:p>
    <w:p>
      <w:pPr>
        <w:pStyle w:val="Corpodeltesto"/>
        <w:rPr/>
      </w:pPr>
      <w:r>
        <w:rPr/>
      </w:r>
    </w:p>
    <w:p>
      <w:pPr>
        <w:pStyle w:val="Corpodeltesto"/>
        <w:bidi w:val="0"/>
        <w:spacing w:lineRule="auto" w:line="288" w:before="0" w:after="0"/>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Occorre invece intervenire tramite la realizzazione di un ampio programma di trasferimenti/ricollocamenti dei cittadini afgani da attuarsi anche dai paesi di transito, tramite un’iniziativa che garantisca l’equilibrio degli sforzi tra gli Stati membri, in attuazione dell’art. 78 paragrafo 3 del TFUE e del principio di solidarietà ed equa ripartizione delle responsabilità sancito dall’art. 80 dello stesso TFUE. I Paesi in cui molti cittadini afghani che tentano di raggiungere l’Unione Europea si trovano bloccati, come la Turchia e i Paesi non UE dell’area balcanica, non possono essere considerati Paesi sicuri in merito all’accesso al diritto di asilo e ad assicurare un livello adeguato di protezione e deve essere escluso ogni accordo finalizzato ad effettuare i rimpatri di cittadini afghani in questi Paesi o nei Paesi limitrofi all’Afghanistan, oltre che ovviamente nel loro Paese di origine. </w:t>
      </w:r>
    </w:p>
    <w:p>
      <w:pPr>
        <w:pStyle w:val="Corpodeltesto"/>
        <w:bidi w:val="0"/>
        <w:spacing w:lineRule="auto" w:line="288" w:before="0" w:after="0"/>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Si tratta dunque di realizzare un intervento straordinario che consenta alla minoranza di persone che sceglieranno di non restare nei Paesi confinanti, di viaggiare in sicurezza e legalmente.</w:t>
      </w:r>
    </w:p>
    <w:p>
      <w:pPr>
        <w:pStyle w:val="Corpodeltesto"/>
        <w:bidi w:val="0"/>
        <w:spacing w:lineRule="auto" w:line="288" w:before="0" w:after="0"/>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Particolare attenzione merita poi la situazione della Grecia, paese UE dove si trovano attualmente bloccati migliaia di cittadini afghani in condizioni precarie.</w:t>
      </w:r>
    </w:p>
    <w:p>
      <w:pPr>
        <w:pStyle w:val="Corpodeltesto"/>
        <w:rPr/>
      </w:pPr>
      <w:r>
        <w:rPr/>
      </w:r>
    </w:p>
    <w:p>
      <w:pPr>
        <w:pStyle w:val="Corpodeltesto"/>
        <w:bidi w:val="0"/>
        <w:spacing w:lineRule="auto" w:line="288" w:before="0" w:after="0"/>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A"/>
          <w:sz w:val="22"/>
          <w:u w:val="none"/>
          <w:effect w:val="none"/>
          <w:shd w:fill="auto" w:val="clear"/>
        </w:rPr>
        <w:t>Per consentire una soluzione europea condivisa bisogna utilizzare tutti gli strumenti esistenti, inclusi il rilascio di visti umanitari e l'attivazione della Direttiva n. 55/2001/CE, adottabile anche a maggioranza qualificata, che è in vigore e che, pur non essendo mai stata applicata, contiene elementi e indicazioni utili alla crisi in atto:</w:t>
      </w:r>
      <w:r>
        <w:rPr>
          <w:caps w:val="false"/>
          <w:smallCaps w:val="false"/>
          <w:strike w:val="false"/>
          <w:dstrike w:val="false"/>
          <w:color w:val="000000"/>
          <w:u w:val="none"/>
          <w:effect w:val="none"/>
          <w:shd w:fill="auto" w:val="clear"/>
        </w:rPr>
        <w:t xml:space="preserve"> </w:t>
      </w:r>
      <w:r>
        <w:rPr>
          <w:rFonts w:ascii="Arial" w:hAnsi="Arial"/>
          <w:b w:val="false"/>
          <w:i w:val="false"/>
          <w:caps w:val="false"/>
          <w:smallCaps w:val="false"/>
          <w:strike w:val="false"/>
          <w:dstrike w:val="false"/>
          <w:color w:val="000000"/>
          <w:sz w:val="22"/>
          <w:u w:val="none"/>
          <w:effect w:val="none"/>
          <w:shd w:fill="auto" w:val="clear"/>
        </w:rPr>
        <w:t>possibilità di adozione di un ampio piano di evacuazione concordato a livello europeo con ripartizione dell’accoglienza concordata dagli Stati sulla base di criteri equi che comunque tengano conto dei possibili legami significativi delle persone con un dato paese della UE, accesso a risorse europee e rilascio di un titolo di soggiorno per protezione temporanea.</w:t>
      </w:r>
    </w:p>
    <w:p>
      <w:pPr>
        <w:pStyle w:val="Corpodeltesto"/>
        <w:bidi w:val="0"/>
        <w:spacing w:lineRule="auto" w:line="288" w:before="0" w:after="0"/>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Riteniamo inoltre che debba essere effettuato ogni sforzo per garantire a tutti i cittadini afghani, senza distinzione di genere, religione, provenienza etnica o orientamento politico una maggiore sicurezza in Afghanistan e per assicurare un’adeguata assistenza umanitaria alla popolazione.</w:t>
      </w:r>
    </w:p>
    <w:p>
      <w:pPr>
        <w:pStyle w:val="Corpodeltesto"/>
        <w:rPr/>
      </w:pPr>
      <w:r>
        <w:rPr/>
      </w:r>
    </w:p>
    <w:p>
      <w:pPr>
        <w:pStyle w:val="Corpodeltesto"/>
        <w:bidi w:val="0"/>
        <w:spacing w:lineRule="auto" w:line="288" w:before="0" w:after="0"/>
        <w:jc w:val="both"/>
        <w:rPr>
          <w:rFonts w:ascii="Arial" w:hAnsi="Arial"/>
          <w:b/>
          <w:i w:val="false"/>
          <w:caps w:val="false"/>
          <w:smallCaps w:val="false"/>
          <w:strike w:val="false"/>
          <w:dstrike w:val="false"/>
          <w:color w:val="000000"/>
          <w:sz w:val="22"/>
          <w:u w:val="none"/>
          <w:effect w:val="none"/>
          <w:shd w:fill="auto" w:val="clear"/>
        </w:rPr>
      </w:pPr>
      <w:r>
        <w:rPr>
          <w:rFonts w:ascii="Arial" w:hAnsi="Arial"/>
          <w:b/>
          <w:i w:val="false"/>
          <w:caps w:val="false"/>
          <w:smallCaps w:val="false"/>
          <w:strike w:val="false"/>
          <w:dstrike w:val="false"/>
          <w:color w:val="000000"/>
          <w:sz w:val="22"/>
          <w:u w:val="none"/>
          <w:effect w:val="none"/>
          <w:shd w:fill="auto" w:val="clear"/>
        </w:rPr>
        <w:t>In particolare chiediamo</w:t>
      </w:r>
    </w:p>
    <w:p>
      <w:pPr>
        <w:pStyle w:val="Corpodeltesto"/>
        <w:rPr/>
      </w:pPr>
      <w:r>
        <w:rPr/>
      </w:r>
    </w:p>
    <w:p>
      <w:pPr>
        <w:pStyle w:val="Corpodeltesto"/>
        <w:bidi w:val="0"/>
        <w:spacing w:lineRule="auto" w:line="288" w:before="0" w:after="0"/>
        <w:jc w:val="both"/>
        <w:rPr>
          <w:rFonts w:ascii="Arial" w:hAnsi="Arial"/>
          <w:b/>
          <w:i w:val="false"/>
          <w:caps w:val="false"/>
          <w:smallCaps w:val="false"/>
          <w:strike w:val="false"/>
          <w:dstrike w:val="false"/>
          <w:color w:val="000000"/>
          <w:sz w:val="22"/>
          <w:u w:val="none"/>
          <w:effect w:val="none"/>
          <w:shd w:fill="auto" w:val="clear"/>
        </w:rPr>
      </w:pPr>
      <w:r>
        <w:rPr>
          <w:rFonts w:ascii="Arial" w:hAnsi="Arial"/>
          <w:b/>
          <w:i w:val="false"/>
          <w:caps w:val="false"/>
          <w:smallCaps w:val="false"/>
          <w:strike w:val="false"/>
          <w:dstrike w:val="false"/>
          <w:color w:val="000000"/>
          <w:sz w:val="22"/>
          <w:u w:val="none"/>
          <w:effect w:val="none"/>
          <w:shd w:fill="auto" w:val="clear"/>
        </w:rPr>
        <w:t>All’Italia e all’Unione Europea:</w:t>
      </w:r>
    </w:p>
    <w:p>
      <w:pPr>
        <w:pStyle w:val="Corpodeltesto"/>
        <w:bidi w:val="0"/>
        <w:spacing w:lineRule="auto" w:line="288" w:before="0" w:after="0"/>
        <w:ind w:left="360" w:right="0" w:hanging="0"/>
        <w:jc w:val="both"/>
        <w:rPr>
          <w:rFonts w:ascii="Arial" w:hAnsi="Arial"/>
          <w:b w:val="false"/>
          <w:i w:val="false"/>
          <w:caps w:val="false"/>
          <w:smallCaps w:val="false"/>
          <w:strike w:val="false"/>
          <w:dstrike w:val="false"/>
          <w:color w:val="00000A"/>
          <w:sz w:val="22"/>
          <w:u w:val="none"/>
          <w:effect w:val="none"/>
          <w:shd w:fill="auto" w:val="clear"/>
        </w:rPr>
      </w:pPr>
      <w:r>
        <w:rPr>
          <w:rFonts w:ascii="Arial" w:hAnsi="Arial"/>
          <w:b w:val="false"/>
          <w:i w:val="false"/>
          <w:caps w:val="false"/>
          <w:smallCaps w:val="false"/>
          <w:strike w:val="false"/>
          <w:dstrike w:val="false"/>
          <w:color w:val="00000A"/>
          <w:sz w:val="22"/>
          <w:u w:val="none"/>
          <w:effect w:val="none"/>
          <w:shd w:fill="auto" w:val="clear"/>
        </w:rPr>
        <w:br/>
      </w:r>
      <w:r>
        <w:rPr>
          <w:caps w:val="false"/>
          <w:smallCaps w:val="false"/>
          <w:strike w:val="false"/>
          <w:dstrike w:val="false"/>
          <w:color w:val="00000A"/>
          <w:u w:val="none"/>
          <w:effect w:val="none"/>
          <w:shd w:fill="auto" w:val="clear"/>
        </w:rPr>
        <w:t xml:space="preserve">●    </w:t>
      </w:r>
      <w:r>
        <w:rPr>
          <w:rFonts w:ascii="Arial" w:hAnsi="Arial"/>
          <w:b w:val="false"/>
          <w:i w:val="false"/>
          <w:caps w:val="false"/>
          <w:smallCaps w:val="false"/>
          <w:strike w:val="false"/>
          <w:dstrike w:val="false"/>
          <w:color w:val="00000A"/>
          <w:sz w:val="22"/>
          <w:u w:val="none"/>
          <w:effect w:val="none"/>
          <w:shd w:fill="auto" w:val="clear"/>
        </w:rPr>
        <w:t>che siano garantite con urgenza protezione e assistenza umanitaria ai 39 milioni di afghani</w:t>
      </w:r>
    </w:p>
    <w:p>
      <w:pPr>
        <w:pStyle w:val="Corpodeltesto"/>
        <w:bidi w:val="0"/>
        <w:spacing w:lineRule="auto" w:line="288" w:before="0" w:after="0"/>
        <w:ind w:left="360" w:right="0" w:hanging="0"/>
        <w:jc w:val="both"/>
        <w:rPr>
          <w:rFonts w:ascii="Arial" w:hAnsi="Arial"/>
          <w:b w:val="false"/>
          <w:i w:val="false"/>
          <w:caps w:val="false"/>
          <w:smallCaps w:val="false"/>
          <w:strike w:val="false"/>
          <w:dstrike w:val="false"/>
          <w:color w:val="00000A"/>
          <w:sz w:val="22"/>
          <w:u w:val="none"/>
          <w:effect w:val="none"/>
          <w:shd w:fill="auto" w:val="clear"/>
        </w:rPr>
      </w:pPr>
      <w:r>
        <w:rPr>
          <w:caps w:val="false"/>
          <w:smallCaps w:val="false"/>
          <w:strike w:val="false"/>
          <w:dstrike w:val="false"/>
          <w:color w:val="00000A"/>
          <w:u w:val="none"/>
          <w:effect w:val="none"/>
          <w:shd w:fill="auto" w:val="clear"/>
        </w:rPr>
        <w:t>      </w:t>
      </w:r>
      <w:r>
        <w:rPr>
          <w:rFonts w:ascii="Arial" w:hAnsi="Arial"/>
          <w:b w:val="false"/>
          <w:i w:val="false"/>
          <w:caps w:val="false"/>
          <w:smallCaps w:val="false"/>
          <w:strike w:val="false"/>
          <w:dstrike w:val="false"/>
          <w:color w:val="00000A"/>
          <w:sz w:val="22"/>
          <w:u w:val="none"/>
          <w:effect w:val="none"/>
          <w:shd w:fill="auto" w:val="clear"/>
        </w:rPr>
        <w:t>rimasti nel Paese attraverso il supporto e il finanziamento dei progetti a tutela dei diritti umani</w:t>
      </w:r>
    </w:p>
    <w:p>
      <w:pPr>
        <w:pStyle w:val="Corpodeltesto"/>
        <w:bidi w:val="0"/>
        <w:spacing w:lineRule="auto" w:line="288" w:before="0" w:after="0"/>
        <w:ind w:left="360" w:right="0" w:hanging="0"/>
        <w:jc w:val="both"/>
        <w:rPr>
          <w:rFonts w:ascii="Arial" w:hAnsi="Arial"/>
          <w:b w:val="false"/>
          <w:i w:val="false"/>
          <w:caps w:val="false"/>
          <w:smallCaps w:val="false"/>
          <w:strike w:val="false"/>
          <w:dstrike w:val="false"/>
          <w:color w:val="00000A"/>
          <w:sz w:val="22"/>
          <w:u w:val="none"/>
          <w:effect w:val="none"/>
          <w:shd w:fill="auto" w:val="clear"/>
        </w:rPr>
      </w:pPr>
      <w:r>
        <w:rPr>
          <w:caps w:val="false"/>
          <w:smallCaps w:val="false"/>
          <w:strike w:val="false"/>
          <w:dstrike w:val="false"/>
          <w:color w:val="00000A"/>
          <w:u w:val="none"/>
          <w:effect w:val="none"/>
          <w:shd w:fill="auto" w:val="clear"/>
        </w:rPr>
        <w:t>      </w:t>
      </w:r>
      <w:r>
        <w:rPr>
          <w:rFonts w:ascii="Arial" w:hAnsi="Arial"/>
          <w:b w:val="false"/>
          <w:i w:val="false"/>
          <w:caps w:val="false"/>
          <w:smallCaps w:val="false"/>
          <w:strike w:val="false"/>
          <w:dstrike w:val="false"/>
          <w:color w:val="00000A"/>
          <w:sz w:val="22"/>
          <w:u w:val="none"/>
          <w:effect w:val="none"/>
          <w:shd w:fill="auto" w:val="clear"/>
        </w:rPr>
        <w:t>della popolazione,</w:t>
      </w:r>
      <w:r>
        <w:rPr>
          <w:caps w:val="false"/>
          <w:smallCaps w:val="false"/>
          <w:strike w:val="false"/>
          <w:dstrike w:val="false"/>
          <w:color w:val="00000A"/>
          <w:u w:val="none"/>
          <w:effect w:val="none"/>
          <w:shd w:fill="auto" w:val="clear"/>
        </w:rPr>
        <w:t xml:space="preserve"> </w:t>
      </w:r>
      <w:r>
        <w:rPr>
          <w:rFonts w:ascii="Arial" w:hAnsi="Arial"/>
          <w:b w:val="false"/>
          <w:i w:val="false"/>
          <w:caps w:val="false"/>
          <w:smallCaps w:val="false"/>
          <w:strike w:val="false"/>
          <w:dstrike w:val="false"/>
          <w:color w:val="00000A"/>
          <w:sz w:val="22"/>
          <w:u w:val="none"/>
          <w:effect w:val="none"/>
          <w:shd w:fill="auto" w:val="clear"/>
        </w:rPr>
        <w:t>contribuendo in maniera efficace e coordinata alla risposta umanitaria </w:t>
      </w:r>
    </w:p>
    <w:p>
      <w:pPr>
        <w:pStyle w:val="Corpodeltesto"/>
        <w:bidi w:val="0"/>
        <w:spacing w:lineRule="auto" w:line="288" w:before="0" w:after="0"/>
        <w:ind w:left="360" w:right="0" w:hanging="0"/>
        <w:jc w:val="both"/>
        <w:rPr>
          <w:rFonts w:ascii="Arial" w:hAnsi="Arial"/>
          <w:b w:val="false"/>
          <w:i w:val="false"/>
          <w:caps w:val="false"/>
          <w:smallCaps w:val="false"/>
          <w:strike w:val="false"/>
          <w:dstrike w:val="false"/>
          <w:color w:val="00000A"/>
          <w:sz w:val="22"/>
          <w:u w:val="none"/>
          <w:effect w:val="none"/>
          <w:shd w:fill="auto" w:val="clear"/>
        </w:rPr>
      </w:pPr>
      <w:r>
        <w:rPr>
          <w:caps w:val="false"/>
          <w:smallCaps w:val="false"/>
          <w:strike w:val="false"/>
          <w:dstrike w:val="false"/>
          <w:color w:val="00000A"/>
          <w:u w:val="none"/>
          <w:effect w:val="none"/>
          <w:shd w:fill="auto" w:val="clear"/>
        </w:rPr>
        <w:t>      </w:t>
      </w:r>
      <w:r>
        <w:rPr>
          <w:rFonts w:ascii="Arial" w:hAnsi="Arial"/>
          <w:b w:val="false"/>
          <w:i w:val="false"/>
          <w:caps w:val="false"/>
          <w:smallCaps w:val="false"/>
          <w:strike w:val="false"/>
          <w:dstrike w:val="false"/>
          <w:color w:val="00000A"/>
          <w:sz w:val="22"/>
          <w:u w:val="none"/>
          <w:effect w:val="none"/>
          <w:shd w:fill="auto" w:val="clear"/>
        </w:rPr>
        <w:t>globale;</w:t>
      </w:r>
    </w:p>
    <w:p>
      <w:pPr>
        <w:pStyle w:val="Corpodeltesto"/>
        <w:numPr>
          <w:ilvl w:val="0"/>
          <w:numId w:val="1"/>
        </w:numPr>
        <w:shd w:fill="auto" w:val="clear"/>
        <w:tabs>
          <w:tab w:val="left" w:pos="0" w:leader="none"/>
        </w:tabs>
        <w:bidi w:val="0"/>
        <w:spacing w:lineRule="auto" w:line="288" w:before="0" w:after="0"/>
        <w:ind w:left="707" w:right="0" w:hanging="283"/>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che si definisca un chiaro impegno degli Stati Membri a partecipare al meccanismo di reinsediamento (</w:t>
      </w:r>
      <w:r>
        <w:rPr>
          <w:rFonts w:ascii="Arial" w:hAnsi="Arial"/>
          <w:b w:val="false"/>
          <w:i/>
          <w:caps w:val="false"/>
          <w:smallCaps w:val="false"/>
          <w:strike w:val="false"/>
          <w:dstrike w:val="false"/>
          <w:color w:val="000000"/>
          <w:sz w:val="22"/>
          <w:u w:val="none"/>
          <w:effect w:val="none"/>
          <w:shd w:fill="auto" w:val="clear"/>
        </w:rPr>
        <w:t>resettlement</w:t>
      </w:r>
      <w:r>
        <w:rPr>
          <w:rFonts w:ascii="Arial" w:hAnsi="Arial"/>
          <w:b w:val="false"/>
          <w:i w:val="false"/>
          <w:caps w:val="false"/>
          <w:smallCaps w:val="false"/>
          <w:strike w:val="false"/>
          <w:dstrike w:val="false"/>
          <w:color w:val="000000"/>
          <w:sz w:val="22"/>
          <w:u w:val="none"/>
          <w:effect w:val="none"/>
          <w:shd w:fill="auto" w:val="clear"/>
        </w:rPr>
        <w:t>), di cittadini afghani verso il territorio dell’Unione Europea; </w:t>
      </w:r>
    </w:p>
    <w:p>
      <w:pPr>
        <w:pStyle w:val="Corpodeltesto"/>
        <w:numPr>
          <w:ilvl w:val="0"/>
          <w:numId w:val="1"/>
        </w:numPr>
        <w:shd w:fill="auto" w:val="clear"/>
        <w:tabs>
          <w:tab w:val="left" w:pos="0" w:leader="none"/>
        </w:tabs>
        <w:bidi w:val="0"/>
        <w:spacing w:lineRule="auto" w:line="288" w:before="0" w:after="0"/>
        <w:ind w:left="707" w:right="0" w:hanging="283"/>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che venga in via complementare attuata la Direttiva 2011/55/CE al fine di assicurare una tutela immediata e temporanea ai cittadini afghani costretti a lasciare il proprio Paese anche qualora gli stessi si trovino già nel territorio di Stati terzi, garantendo un’adeguata ripartizione tra gli Stati membri nonché l’unità dei nuclei familiari, come previsto dall’art 15 della medesima Direttiva, e assicurando in ogni caso l’accesso alla procedura per il riconoscimento della protezione internazionale , </w:t>
      </w:r>
    </w:p>
    <w:p>
      <w:pPr>
        <w:pStyle w:val="Corpodeltesto"/>
        <w:numPr>
          <w:ilvl w:val="0"/>
          <w:numId w:val="1"/>
        </w:numPr>
        <w:shd w:fill="auto" w:val="clear"/>
        <w:tabs>
          <w:tab w:val="left" w:pos="0" w:leader="none"/>
        </w:tabs>
        <w:bidi w:val="0"/>
        <w:spacing w:lineRule="auto" w:line="288" w:before="0" w:after="0"/>
        <w:ind w:left="707" w:right="0" w:hanging="283"/>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che, adottando criteri unici tra i diversi paesi UE, con priorità nei confronti delle categorie vulnerabili e delle persone a rischio, venga in ogni caso consentito l’accesso in sicurezza nel territorio dell’UE a tutte quelle persone che rischiano la vita per ragioni diverse restando in Afghanistan, o che siano fuggite dal Paese attraverso il rilascio di visti umanitari in base all’art. 25 del Codice Visti (Regolamento CE 810/2009);</w:t>
      </w:r>
    </w:p>
    <w:p>
      <w:pPr>
        <w:pStyle w:val="Corpodeltesto"/>
        <w:numPr>
          <w:ilvl w:val="0"/>
          <w:numId w:val="1"/>
        </w:numPr>
        <w:shd w:fill="auto" w:val="clear"/>
        <w:tabs>
          <w:tab w:val="left" w:pos="0" w:leader="none"/>
        </w:tabs>
        <w:bidi w:val="0"/>
        <w:spacing w:lineRule="auto" w:line="288" w:before="0" w:after="0"/>
        <w:ind w:left="707" w:right="0" w:hanging="283"/>
        <w:jc w:val="both"/>
        <w:rPr>
          <w:rFonts w:ascii="Arial" w:hAnsi="Arial"/>
          <w:b w:val="false"/>
          <w:i w:val="false"/>
          <w:caps w:val="false"/>
          <w:smallCaps w:val="false"/>
          <w:strike w:val="false"/>
          <w:dstrike w:val="false"/>
          <w:color w:val="00000A"/>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che venga sempre consentito l’accesso al territorio dell’Unione Europea e alla procedura per il riconoscimento della protezione internazionale e vengano sospesi i respingimenti posti in essere sia dalle autorità nazionali sia dall’Agenzia europea per la guardia di frontiera e costiera</w:t>
      </w:r>
      <w:r>
        <w:rPr>
          <w:rFonts w:ascii="Arial" w:hAnsi="Arial"/>
          <w:b w:val="false"/>
          <w:i w:val="false"/>
          <w:caps w:val="false"/>
          <w:smallCaps w:val="false"/>
          <w:strike w:val="false"/>
          <w:dstrike w:val="false"/>
          <w:color w:val="00000A"/>
          <w:sz w:val="22"/>
          <w:u w:val="none"/>
          <w:effect w:val="none"/>
          <w:shd w:fill="auto" w:val="clear"/>
        </w:rPr>
        <w:t>, in particolare nel Mare Egeo e verso la Turchia così come verso i Paesi non UE dell’area balcanica;</w:t>
      </w:r>
    </w:p>
    <w:p>
      <w:pPr>
        <w:pStyle w:val="Corpodeltesto"/>
        <w:numPr>
          <w:ilvl w:val="0"/>
          <w:numId w:val="1"/>
        </w:numPr>
        <w:shd w:fill="auto" w:val="clear"/>
        <w:tabs>
          <w:tab w:val="left" w:pos="0" w:leader="none"/>
        </w:tabs>
        <w:bidi w:val="0"/>
        <w:spacing w:lineRule="auto" w:line="288" w:before="0" w:after="0"/>
        <w:ind w:left="707" w:right="0" w:hanging="283"/>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che si sospenda qualsiasi forma di decisione negativa (dinieghi, rimpatri e respingimenti) nei confronti degli afghani presenti nei Paesi dell’Unione Europea o alle frontiere dell’UE, così come richiesto anche dall’Alto Commissariato delle Nazioni Unite per i Rifugiati, considerando tutte le donne come rifugiate prima facie, e che si proceda ad un rapido riesame delle decisioni negative che hanno precluso a cittadini afghani il riconoscimento della protezione internazionale, così come delle richieste di protezione internazionale attualmente in corso di valutazione,  garantendo l’adozione di decisioni rapide;</w:t>
      </w:r>
    </w:p>
    <w:p>
      <w:pPr>
        <w:pStyle w:val="Corpodeltesto"/>
        <w:numPr>
          <w:ilvl w:val="0"/>
          <w:numId w:val="1"/>
        </w:numPr>
        <w:shd w:fill="auto" w:val="clear"/>
        <w:tabs>
          <w:tab w:val="left" w:pos="0" w:leader="none"/>
        </w:tabs>
        <w:bidi w:val="0"/>
        <w:spacing w:lineRule="auto" w:line="288" w:before="0" w:after="0"/>
        <w:ind w:left="707" w:right="0" w:hanging="283"/>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che si adotti un programma almeno biennale di ricollocazione in tutta la UE  delle persone attualmente accolte nei centri di accoglienza presenti in Grecia e in particolare nelle isole greche, a partire dai minori non accompagnati, dai nuclei familiari e dai soggetti vulnerabili, in considerazione delle condizioni estremamente critiche dei centri e della concreta possibilità che i nuovi arrivi spontanei di migranti portino ad una eccessiva pressione sulla Grecia e a un ulteriore deterioramento delle condizioni di vita delle persone;</w:t>
      </w:r>
    </w:p>
    <w:p>
      <w:pPr>
        <w:pStyle w:val="Corpodeltesto"/>
        <w:numPr>
          <w:ilvl w:val="0"/>
          <w:numId w:val="1"/>
        </w:numPr>
        <w:shd w:fill="auto" w:val="clear"/>
        <w:tabs>
          <w:tab w:val="left" w:pos="0" w:leader="none"/>
        </w:tabs>
        <w:bidi w:val="0"/>
        <w:spacing w:lineRule="auto" w:line="288" w:before="0" w:after="0"/>
        <w:ind w:left="707" w:right="0" w:hanging="283"/>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che il c.d. “</w:t>
      </w:r>
      <w:r>
        <w:rPr>
          <w:rFonts w:ascii="Arial" w:hAnsi="Arial"/>
          <w:b w:val="false"/>
          <w:i/>
          <w:caps w:val="false"/>
          <w:smallCaps w:val="false"/>
          <w:strike w:val="false"/>
          <w:dstrike w:val="false"/>
          <w:color w:val="000000"/>
          <w:sz w:val="22"/>
          <w:u w:val="none"/>
          <w:effect w:val="none"/>
          <w:shd w:fill="auto" w:val="clear"/>
        </w:rPr>
        <w:t>Blueprint network</w:t>
      </w:r>
      <w:r>
        <w:rPr>
          <w:rFonts w:ascii="Noto Sans Symbols;sans-serif" w:hAnsi="Noto Sans Symbols;sans-serif"/>
          <w:b w:val="false"/>
          <w:i w:val="false"/>
          <w:caps w:val="false"/>
          <w:smallCaps w:val="false"/>
          <w:strike w:val="false"/>
          <w:dstrike w:val="false"/>
          <w:color w:val="000000"/>
          <w:sz w:val="22"/>
          <w:u w:val="none"/>
          <w:effect w:val="none"/>
          <w:shd w:fill="auto" w:val="clear"/>
        </w:rPr>
        <w:t>”</w:t>
      </w:r>
      <w:r>
        <w:rPr>
          <w:rFonts w:ascii="Arial" w:hAnsi="Arial"/>
          <w:b w:val="false"/>
          <w:i w:val="false"/>
          <w:caps w:val="false"/>
          <w:smallCaps w:val="false"/>
          <w:strike w:val="false"/>
          <w:dstrike w:val="false"/>
          <w:color w:val="000000"/>
          <w:sz w:val="22"/>
          <w:u w:val="none"/>
          <w:effect w:val="none"/>
          <w:shd w:fill="auto" w:val="clear"/>
        </w:rPr>
        <w:t>, istituito come previsto dal Patto europeo asilo e migrazione, nonché qualsiasi altra task force che verrà creata per affrontare gli sviluppi in corso a livello europeo includa competenze in materia di protezione dei minori.</w:t>
      </w:r>
    </w:p>
    <w:p>
      <w:pPr>
        <w:pStyle w:val="Corpodeltesto"/>
        <w:numPr>
          <w:ilvl w:val="0"/>
          <w:numId w:val="1"/>
        </w:numPr>
        <w:shd w:fill="auto" w:val="clear"/>
        <w:tabs>
          <w:tab w:val="left" w:pos="0" w:leader="none"/>
        </w:tabs>
        <w:bidi w:val="0"/>
        <w:spacing w:lineRule="auto" w:line="288" w:before="0" w:after="0"/>
        <w:ind w:left="707" w:right="0" w:hanging="283"/>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che venga supportata la costituzione di un meccanismo indipendente per monitorare violazioni e abusi dei diritti umani che dovessero verificarsi nel Paese.</w:t>
      </w:r>
    </w:p>
    <w:p>
      <w:pPr>
        <w:pStyle w:val="Corpodeltesto"/>
        <w:rPr/>
      </w:pPr>
      <w:r>
        <w:rPr/>
      </w:r>
    </w:p>
    <w:p>
      <w:pPr>
        <w:pStyle w:val="Corpodeltesto"/>
        <w:bidi w:val="0"/>
        <w:spacing w:lineRule="auto" w:line="288" w:before="0" w:after="0"/>
        <w:jc w:val="both"/>
        <w:rPr>
          <w:rFonts w:ascii="Arial" w:hAnsi="Arial"/>
          <w:b/>
          <w:i w:val="false"/>
          <w:caps w:val="false"/>
          <w:smallCaps w:val="false"/>
          <w:strike w:val="false"/>
          <w:dstrike w:val="false"/>
          <w:color w:val="000000"/>
          <w:sz w:val="22"/>
          <w:u w:val="none"/>
          <w:effect w:val="none"/>
          <w:shd w:fill="auto" w:val="clear"/>
        </w:rPr>
      </w:pPr>
      <w:r>
        <w:rPr>
          <w:rFonts w:ascii="Arial" w:hAnsi="Arial"/>
          <w:b/>
          <w:i w:val="false"/>
          <w:caps w:val="false"/>
          <w:smallCaps w:val="false"/>
          <w:strike w:val="false"/>
          <w:dstrike w:val="false"/>
          <w:color w:val="000000"/>
          <w:sz w:val="22"/>
          <w:u w:val="none"/>
          <w:effect w:val="none"/>
          <w:shd w:fill="auto" w:val="clear"/>
        </w:rPr>
        <w:t>chiediamo inoltre all’Italia:</w:t>
      </w:r>
    </w:p>
    <w:p>
      <w:pPr>
        <w:pStyle w:val="Corpodeltesto"/>
        <w:bidi w:val="0"/>
        <w:spacing w:lineRule="auto" w:line="288" w:before="0" w:after="0"/>
        <w:rPr>
          <w:rFonts w:ascii="Arial" w:hAnsi="Arial"/>
          <w:b w:val="false"/>
          <w:i w:val="false"/>
          <w:caps w:val="false"/>
          <w:smallCaps w:val="false"/>
          <w:strike w:val="false"/>
          <w:dstrike w:val="false"/>
          <w:color w:val="00000A"/>
          <w:sz w:val="22"/>
          <w:u w:val="none"/>
          <w:effect w:val="none"/>
          <w:shd w:fill="auto" w:val="clear"/>
        </w:rPr>
      </w:pPr>
      <w:r>
        <w:rPr>
          <w:rFonts w:ascii="Arial" w:hAnsi="Arial"/>
          <w:b w:val="false"/>
          <w:i w:val="false"/>
          <w:caps w:val="false"/>
          <w:smallCaps w:val="false"/>
          <w:strike w:val="false"/>
          <w:dstrike w:val="false"/>
          <w:color w:val="00000A"/>
          <w:sz w:val="22"/>
          <w:u w:val="none"/>
          <w:effect w:val="none"/>
          <w:shd w:fill="auto" w:val="clear"/>
        </w:rPr>
      </w:r>
    </w:p>
    <w:p>
      <w:pPr>
        <w:pStyle w:val="Corpodeltesto"/>
        <w:numPr>
          <w:ilvl w:val="0"/>
          <w:numId w:val="2"/>
        </w:numPr>
        <w:shd w:fill="auto" w:val="clear"/>
        <w:tabs>
          <w:tab w:val="left" w:pos="0" w:leader="none"/>
        </w:tabs>
        <w:bidi w:val="0"/>
        <w:spacing w:lineRule="auto" w:line="288" w:before="0" w:after="0"/>
        <w:ind w:left="707" w:right="0" w:hanging="283"/>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che vengano trasferite alle rappresentanze consolari italiane nei Paesi limitrofi (insieme agli altri servizi consolari) anche le competenze relative al rilascio di visti d’ingresso per i cittadini afghani, in particolare quelli per ricongiungimento familiare o comunque il rilascio di visti umanitari, garantendo procedure rapide e semplificate che  tengano conto della  possibilità che il passaporto afgano possa essere scaduto o non sia più in possesso degli interessati in considerazione della situazione e del mancato soggiorno regolare del richiedente nel Paese in cui la rappresentanza consolare è situata;</w:t>
      </w:r>
    </w:p>
    <w:p>
      <w:pPr>
        <w:pStyle w:val="Corpodeltesto"/>
        <w:numPr>
          <w:ilvl w:val="0"/>
          <w:numId w:val="2"/>
        </w:numPr>
        <w:shd w:fill="auto" w:val="clear"/>
        <w:tabs>
          <w:tab w:val="left" w:pos="0" w:leader="none"/>
        </w:tabs>
        <w:bidi w:val="0"/>
        <w:spacing w:lineRule="auto" w:line="288" w:before="0" w:after="0"/>
        <w:ind w:left="707" w:right="0" w:hanging="283"/>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che venga consentito l’accesso in Italia di quelle persone che hanno già ricevuto un nulla osta per il ricongiungimento familiare dalle autorità italiane e non sono riusciti ad ottenere il visto, anche in considerazione della chiusura da oltre un anno dell’ufficio visti a Kabul, e di tutti i parenti, anche in una accezione allargata, di coloro che hanno chiesto e possono chiedere il ricongiungimento, anche se non hanno concluso la procedura;</w:t>
      </w:r>
    </w:p>
    <w:p>
      <w:pPr>
        <w:pStyle w:val="Corpodeltesto"/>
        <w:numPr>
          <w:ilvl w:val="0"/>
          <w:numId w:val="2"/>
        </w:numPr>
        <w:shd w:fill="auto" w:val="clear"/>
        <w:tabs>
          <w:tab w:val="left" w:pos="0" w:leader="none"/>
        </w:tabs>
        <w:bidi w:val="0"/>
        <w:spacing w:lineRule="auto" w:line="288" w:before="0" w:after="0"/>
        <w:ind w:left="707" w:right="0" w:hanging="283"/>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che venga facilitato il reingresso di cittadini afghani titolari di un permesso di soggiorno italiano che, per varie ragioni, risultano essere bloccati in Afghanistan o nei Paesi limitrofi attraverso il rapido rilascio di visti di reingresso; </w:t>
      </w:r>
    </w:p>
    <w:p>
      <w:pPr>
        <w:pStyle w:val="Corpodeltesto"/>
        <w:numPr>
          <w:ilvl w:val="0"/>
          <w:numId w:val="2"/>
        </w:numPr>
        <w:shd w:fill="auto" w:val="clear"/>
        <w:tabs>
          <w:tab w:val="left" w:pos="0" w:leader="none"/>
        </w:tabs>
        <w:bidi w:val="0"/>
        <w:spacing w:lineRule="auto" w:line="288" w:before="0" w:after="0"/>
        <w:ind w:left="707" w:right="0" w:hanging="283"/>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che si favorisca l’arrivo e l’accoglienza degli studenti universitari attraverso il rilascio di visti d'ingresso per studio;</w:t>
      </w:r>
    </w:p>
    <w:p>
      <w:pPr>
        <w:pStyle w:val="Corpodeltesto"/>
        <w:numPr>
          <w:ilvl w:val="0"/>
          <w:numId w:val="2"/>
        </w:numPr>
        <w:shd w:fill="auto" w:val="clear"/>
        <w:tabs>
          <w:tab w:val="left" w:pos="0" w:leader="none"/>
        </w:tabs>
        <w:bidi w:val="0"/>
        <w:spacing w:lineRule="auto" w:line="288" w:before="0" w:after="0"/>
        <w:ind w:left="707" w:right="0" w:hanging="283"/>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che, in attesa dell’eventuale attivazione della Direttiva 55/2001, venga assicurato ai cittadini afghani comunque presenti in Italia, l’immediato accesso alla procedura per il riconoscimento della protezione internazionale e ad un titolo di soggiorno che garantisca loro e, per quanto possibile, i propri familiari attualmente in Afghanistan o in Paesi terzi una adeguata tutela. Nei confronti di costoro è opportuno che, attraverso un esame prioritario ai sensi art. 28, co. 2, lett. a) d.lgs. 25/2008, le commissioni territoriali riconoscano una delle due forme di protezione internazionale previste dall’ordinamento giuridico e che ciò avvenga – ove possibile – omettendo il colloquio personale con il richiedente, ai sensi dell’art. 12, co. 2 e 2 bis, d.lgs. 25/2008;</w:t>
      </w:r>
    </w:p>
    <w:p>
      <w:pPr>
        <w:pStyle w:val="Corpodeltesto"/>
        <w:numPr>
          <w:ilvl w:val="0"/>
          <w:numId w:val="2"/>
        </w:numPr>
        <w:shd w:fill="auto" w:val="clear"/>
        <w:tabs>
          <w:tab w:val="left" w:pos="0" w:leader="none"/>
        </w:tabs>
        <w:bidi w:val="0"/>
        <w:spacing w:lineRule="auto" w:line="288" w:before="0" w:after="0"/>
        <w:ind w:left="707" w:right="0" w:hanging="283"/>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che venga sospeso ogni trasferimento dall’Italia verso altri Stati membri di cittadini afghani destinatari di un provvedimento di trasferimento ai sensi del Regolamento (UE) n. 604/2013 del Parlamento europeo e del Consiglio, del 26 giugno 2013 (cd. Regolamento Dublino III) garantendo l’assunzione della competenza da parte dell’Italia all’esame della domanda di protezione internazionale, ivi compresi quelli che hanno procedure giudiziarie in corso;</w:t>
      </w:r>
    </w:p>
    <w:p>
      <w:pPr>
        <w:pStyle w:val="Corpodeltesto"/>
        <w:numPr>
          <w:ilvl w:val="0"/>
          <w:numId w:val="2"/>
        </w:numPr>
        <w:shd w:fill="auto" w:val="clear"/>
        <w:tabs>
          <w:tab w:val="left" w:pos="0" w:leader="none"/>
        </w:tabs>
        <w:bidi w:val="0"/>
        <w:spacing w:lineRule="auto" w:line="288" w:before="0" w:after="0"/>
        <w:ind w:left="707" w:right="0" w:hanging="283"/>
        <w:jc w:val="both"/>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che venga ampliato il sistema d’accoglienza pubblico, attraverso un finanziamento straordinario del SAI che consenta ai nuovi richiedenti asilo di essere ospitati nel sistema dei Comuni anche attraverso assorbimenti consistenti dal sistema CAS al SAI, e valorizzando le disponibilità volontarie della popolazione italiana da collegare subito al sistema SAI, senza attivare sistemi paralleli, in modo da consentire una gestione competente e integrata ai servizi del territorio;</w:t>
      </w:r>
    </w:p>
    <w:p>
      <w:pPr>
        <w:pStyle w:val="Corpodeltesto"/>
        <w:numPr>
          <w:ilvl w:val="0"/>
          <w:numId w:val="2"/>
        </w:numPr>
        <w:shd w:fill="auto" w:val="clear"/>
        <w:tabs>
          <w:tab w:val="left" w:pos="0" w:leader="none"/>
        </w:tabs>
        <w:bidi w:val="0"/>
        <w:spacing w:lineRule="auto" w:line="288" w:before="0" w:after="0"/>
        <w:ind w:left="707" w:right="0" w:hanging="283"/>
        <w:jc w:val="both"/>
        <w:rPr>
          <w:rFonts w:ascii="Arial" w:hAnsi="Arial"/>
          <w:b w:val="false"/>
          <w:i w:val="false"/>
          <w:caps w:val="false"/>
          <w:smallCaps w:val="false"/>
          <w:strike w:val="false"/>
          <w:dstrike w:val="false"/>
          <w:color w:val="00000A"/>
          <w:sz w:val="22"/>
          <w:u w:val="none"/>
          <w:effect w:val="none"/>
          <w:shd w:fill="auto" w:val="clear"/>
        </w:rPr>
      </w:pPr>
      <w:r>
        <w:rPr>
          <w:rFonts w:ascii="Arial" w:hAnsi="Arial"/>
          <w:b w:val="false"/>
          <w:i w:val="false"/>
          <w:caps w:val="false"/>
          <w:smallCaps w:val="false"/>
          <w:strike w:val="false"/>
          <w:dstrike w:val="false"/>
          <w:color w:val="00000A"/>
          <w:sz w:val="22"/>
          <w:u w:val="none"/>
          <w:effect w:val="none"/>
          <w:shd w:fill="auto" w:val="clear"/>
        </w:rPr>
        <w:t>che venga in ogni caso assicurata un’adeguata presa in carico medica e psicologica, attraverso un pieno coinvolgimento dei servizi sanitari pubblici e in collaborazione con le associazioni e le realtà del privato sociale con specifiche competenze in materia.</w:t>
      </w:r>
    </w:p>
    <w:p>
      <w:pPr>
        <w:pStyle w:val="Corpodeltesto"/>
        <w:rPr/>
      </w:pPr>
      <w:r>
        <w:rPr/>
      </w:r>
    </w:p>
    <w:p>
      <w:pPr>
        <w:pStyle w:val="Corpodeltesto"/>
        <w:bidi w:val="0"/>
        <w:spacing w:lineRule="auto" w:line="288" w:before="0" w:after="0"/>
        <w:ind w:left="360" w:right="0" w:hanging="0"/>
        <w:jc w:val="both"/>
        <w:rPr>
          <w:rFonts w:ascii="Arial" w:hAnsi="Arial"/>
          <w:b w:val="false"/>
          <w:i w:val="false"/>
          <w:caps w:val="false"/>
          <w:smallCaps w:val="false"/>
          <w:strike w:val="false"/>
          <w:dstrike w:val="false"/>
          <w:color w:val="00000A"/>
          <w:sz w:val="22"/>
          <w:u w:val="none"/>
          <w:effect w:val="none"/>
          <w:shd w:fill="auto" w:val="clear"/>
        </w:rPr>
      </w:pPr>
      <w:r>
        <w:rPr>
          <w:rFonts w:ascii="Arial" w:hAnsi="Arial"/>
          <w:b w:val="false"/>
          <w:i w:val="false"/>
          <w:caps w:val="false"/>
          <w:smallCaps w:val="false"/>
          <w:strike w:val="false"/>
          <w:dstrike w:val="false"/>
          <w:color w:val="00000A"/>
          <w:sz w:val="22"/>
          <w:u w:val="none"/>
          <w:effect w:val="none"/>
          <w:shd w:fill="auto" w:val="clear"/>
        </w:rPr>
        <w:t>Si evidenzia infine come l’emergenza della crisi afgana vada affrontata in un quadro di politiche coerenti che riguardano sia gli interventi di aiuto umanitario che le politiche relative ai programmi di ingresso protetto e di accoglienza. Per tale ragione si sostiene la richiesta già avanzata dalle rappresentanze delle ONG e di enti ed associazioni italiane, di istituire un tavolo di coordinamento unitario sull’Afghanistan che veda il coinvolgimento dei Ministeri interessati, a partire dal MAECI e dal Ministero dell’Interno, delle rappresentanze ONG e di enti ed associazioni italiane afferenti al Tavolo Asilo e Immigrazione, oltre a rappresentanti degli Enti Locali e delle Regioni.</w:t>
      </w:r>
    </w:p>
    <w:p>
      <w:pPr>
        <w:pStyle w:val="Corpodeltesto"/>
        <w:rPr/>
      </w:pPr>
      <w:r>
        <w:rPr/>
      </w:r>
    </w:p>
    <w:p>
      <w:pPr>
        <w:pStyle w:val="Corpodeltesto"/>
        <w:bidi w:val="0"/>
        <w:spacing w:lineRule="auto" w:line="288" w:before="0" w:after="0"/>
        <w:ind w:left="360" w:right="0" w:hanging="0"/>
        <w:jc w:val="both"/>
        <w:rPr>
          <w:rFonts w:ascii="Arial" w:hAnsi="Arial"/>
          <w:b w:val="false"/>
          <w:i w:val="false"/>
          <w:caps w:val="false"/>
          <w:smallCaps w:val="false"/>
          <w:strike w:val="false"/>
          <w:dstrike w:val="false"/>
          <w:color w:val="00000A"/>
          <w:sz w:val="22"/>
          <w:u w:val="none"/>
          <w:effect w:val="none"/>
          <w:shd w:fill="auto" w:val="clear"/>
        </w:rPr>
      </w:pPr>
      <w:r>
        <w:rPr>
          <w:rFonts w:ascii="Arial" w:hAnsi="Arial"/>
          <w:b w:val="false"/>
          <w:i w:val="false"/>
          <w:caps w:val="false"/>
          <w:smallCaps w:val="false"/>
          <w:strike w:val="false"/>
          <w:dstrike w:val="false"/>
          <w:color w:val="00000A"/>
          <w:sz w:val="22"/>
          <w:u w:val="none"/>
          <w:effect w:val="none"/>
          <w:shd w:fill="auto" w:val="clear"/>
        </w:rPr>
        <w:t>Per il Tavolo Asilo nazionale</w:t>
      </w:r>
    </w:p>
    <w:p>
      <w:pPr>
        <w:pStyle w:val="Corpodeltesto"/>
        <w:bidi w:val="0"/>
        <w:spacing w:lineRule="auto" w:line="288" w:before="0" w:after="0"/>
        <w:ind w:left="360" w:right="0" w:hanging="0"/>
        <w:jc w:val="both"/>
        <w:rPr>
          <w:rFonts w:ascii="Arial" w:hAnsi="Arial"/>
          <w:b w:val="false"/>
          <w:i w:val="false"/>
          <w:caps w:val="false"/>
          <w:smallCaps w:val="false"/>
          <w:strike w:val="false"/>
          <w:dstrike w:val="false"/>
          <w:color w:val="00000A"/>
          <w:sz w:val="22"/>
          <w:u w:val="none"/>
          <w:effect w:val="none"/>
          <w:shd w:fill="auto" w:val="clear"/>
        </w:rPr>
      </w:pPr>
      <w:r>
        <w:rPr>
          <w:rFonts w:ascii="Arial" w:hAnsi="Arial"/>
          <w:b w:val="false"/>
          <w:i w:val="false"/>
          <w:caps w:val="false"/>
          <w:smallCaps w:val="false"/>
          <w:strike w:val="false"/>
          <w:dstrike w:val="false"/>
          <w:color w:val="00000A"/>
          <w:sz w:val="22"/>
          <w:u w:val="none"/>
          <w:effect w:val="none"/>
          <w:shd w:fill="auto" w:val="clear"/>
        </w:rPr>
        <w:t>A Buon Diritto, ACLI, ActionAid, Amnesty International Italia, ARCI, ASGI, Avvocato di Strada, Caritas Italiana, Centro Astalli, CGIL, CIES, CNCA, Comunità Papa Giovanni XXIII, CONNGI, Emergency, Europasilo, Focus-Casa dei Diritti Sociali, Fondazione Migrantes, Intersos, Legambiente, Medici del Mondo Italia, Medici per i Diritti Umani, Movimento Italiani Senza Cittadinanza, Oxfam Italia, Refugees Welcome Italia, Save the Children, Senza Confine, SIMM </w:t>
      </w:r>
    </w:p>
    <w:p>
      <w:pPr>
        <w:pStyle w:val="Corpodeltesto"/>
        <w:rPr/>
      </w:pPr>
      <w:r>
        <w:rPr/>
      </w:r>
    </w:p>
    <w:p>
      <w:pPr>
        <w:pStyle w:val="Corpodeltesto"/>
        <w:bidi w:val="0"/>
        <w:spacing w:lineRule="auto" w:line="288" w:before="0" w:after="0"/>
        <w:ind w:left="426" w:right="0" w:hanging="0"/>
        <w:jc w:val="both"/>
        <w:rPr>
          <w:rFonts w:ascii="Arial" w:hAnsi="Arial"/>
          <w:b w:val="false"/>
          <w:i w:val="false"/>
          <w:caps w:val="false"/>
          <w:smallCaps w:val="false"/>
          <w:strike w:val="false"/>
          <w:dstrike w:val="false"/>
          <w:color w:val="00000A"/>
          <w:sz w:val="22"/>
          <w:u w:val="none"/>
          <w:effect w:val="none"/>
          <w:shd w:fill="auto" w:val="clear"/>
        </w:rPr>
      </w:pPr>
      <w:r>
        <w:rPr>
          <w:rFonts w:ascii="Arial" w:hAnsi="Arial"/>
          <w:b w:val="false"/>
          <w:i w:val="false"/>
          <w:caps w:val="false"/>
          <w:smallCaps w:val="false"/>
          <w:strike w:val="false"/>
          <w:dstrike w:val="false"/>
          <w:color w:val="00000A"/>
          <w:sz w:val="22"/>
          <w:u w:val="none"/>
          <w:effect w:val="none"/>
          <w:shd w:fill="auto" w:val="clear"/>
        </w:rPr>
        <w:t>e inoltre</w:t>
      </w:r>
    </w:p>
    <w:p>
      <w:pPr>
        <w:pStyle w:val="Corpodeltesto"/>
        <w:bidi w:val="0"/>
        <w:spacing w:lineRule="auto" w:line="288" w:before="0" w:after="0"/>
        <w:ind w:left="426" w:right="0" w:hanging="0"/>
        <w:jc w:val="both"/>
        <w:rPr>
          <w:rFonts w:ascii="Arial" w:hAnsi="Arial"/>
          <w:b w:val="false"/>
          <w:i w:val="false"/>
          <w:caps w:val="false"/>
          <w:smallCaps w:val="false"/>
          <w:strike w:val="false"/>
          <w:dstrike w:val="false"/>
          <w:color w:val="00000A"/>
          <w:sz w:val="22"/>
          <w:u w:val="none"/>
          <w:effect w:val="none"/>
          <w:shd w:fill="auto" w:val="clear"/>
        </w:rPr>
      </w:pPr>
      <w:r>
        <w:rPr>
          <w:rFonts w:ascii="Arial" w:hAnsi="Arial"/>
          <w:b w:val="false"/>
          <w:i w:val="false"/>
          <w:caps w:val="false"/>
          <w:smallCaps w:val="false"/>
          <w:strike w:val="false"/>
          <w:dstrike w:val="false"/>
          <w:color w:val="00000A"/>
          <w:sz w:val="22"/>
          <w:u w:val="none"/>
          <w:effect w:val="none"/>
          <w:shd w:fill="auto" w:val="clear"/>
        </w:rPr>
        <w:t>AOI, CINI, LINK2007, Rete Rivolti ai Balcani, Campagna Io Accolgo</w:t>
      </w:r>
    </w:p>
    <w:p>
      <w:pPr>
        <w:pStyle w:val="Corpodeltesto"/>
        <w:rPr/>
      </w:pPr>
      <w:r>
        <w:rPr/>
      </w:r>
    </w:p>
    <w:p>
      <w:pPr>
        <w:pStyle w:val="Corpodeltesto"/>
        <w:bidi w:val="0"/>
        <w:spacing w:lineRule="auto" w:line="288" w:before="0" w:after="0"/>
        <w:ind w:left="426" w:right="0" w:hanging="0"/>
        <w:jc w:val="both"/>
        <w:rPr>
          <w:rFonts w:ascii="Arial" w:hAnsi="Arial"/>
          <w:b w:val="false"/>
          <w:i w:val="false"/>
          <w:caps w:val="false"/>
          <w:smallCaps w:val="false"/>
          <w:strike w:val="false"/>
          <w:dstrike w:val="false"/>
          <w:color w:val="00000A"/>
          <w:sz w:val="22"/>
          <w:u w:val="none"/>
          <w:effect w:val="none"/>
          <w:shd w:fill="auto" w:val="clear"/>
        </w:rPr>
      </w:pPr>
      <w:r>
        <w:rPr>
          <w:rFonts w:ascii="Arial" w:hAnsi="Arial"/>
          <w:b w:val="false"/>
          <w:i w:val="false"/>
          <w:caps w:val="false"/>
          <w:smallCaps w:val="false"/>
          <w:strike w:val="false"/>
          <w:dstrike w:val="false"/>
          <w:color w:val="00000A"/>
          <w:sz w:val="22"/>
          <w:u w:val="none"/>
          <w:effect w:val="none"/>
          <w:shd w:fill="auto" w:val="clear"/>
        </w:rPr>
        <w:t>e</w:t>
      </w:r>
    </w:p>
    <w:p>
      <w:pPr>
        <w:pStyle w:val="Corpodeltesto"/>
        <w:bidi w:val="0"/>
        <w:spacing w:lineRule="auto" w:line="288" w:before="280" w:after="280"/>
        <w:ind w:left="720" w:right="0" w:hanging="0"/>
        <w:rPr>
          <w:rFonts w:ascii="webkit-standard" w:hAnsi="webkit-standard"/>
          <w:b w:val="false"/>
          <w:i w:val="false"/>
          <w:caps w:val="false"/>
          <w:smallCaps w:val="false"/>
          <w:strike w:val="false"/>
          <w:dstrike w:val="false"/>
          <w:color w:val="000000"/>
          <w:sz w:val="24"/>
          <w:u w:val="none"/>
          <w:effect w:val="none"/>
          <w:shd w:fill="auto" w:val="clear"/>
        </w:rPr>
      </w:pPr>
      <w:r>
        <w:rPr>
          <w:rFonts w:ascii="webkit-standard" w:hAnsi="webkit-standard"/>
          <w:b w:val="false"/>
          <w:i w:val="false"/>
          <w:caps w:val="false"/>
          <w:smallCaps w:val="false"/>
          <w:strike w:val="false"/>
          <w:dstrike w:val="false"/>
          <w:color w:val="000000"/>
          <w:sz w:val="24"/>
          <w:u w:val="none"/>
          <w:effect w:val="none"/>
          <w:shd w:fill="auto" w:val="clear"/>
        </w:rPr>
        <w:t xml:space="preserve">ADL Zavidovici Onlus, </w:t>
      </w:r>
      <w:r>
        <w:rPr>
          <w:rFonts w:ascii="Calibri;sans-serif" w:hAnsi="Calibri;sans-serif"/>
          <w:b w:val="false"/>
          <w:i w:val="false"/>
          <w:caps w:val="false"/>
          <w:smallCaps w:val="false"/>
          <w:strike w:val="false"/>
          <w:dstrike w:val="false"/>
          <w:color w:val="00000A"/>
          <w:sz w:val="24"/>
          <w:u w:val="none"/>
          <w:effect w:val="none"/>
          <w:shd w:fill="auto" w:val="clear"/>
        </w:rPr>
        <w:t>Amici padre Damarco di Sarzana</w:t>
      </w:r>
      <w:r>
        <w:rPr>
          <w:rFonts w:ascii="Arial" w:hAnsi="Arial"/>
          <w:b w:val="false"/>
          <w:i w:val="false"/>
          <w:caps w:val="false"/>
          <w:smallCaps w:val="false"/>
          <w:strike w:val="false"/>
          <w:dstrike w:val="false"/>
          <w:color w:val="00000A"/>
          <w:sz w:val="22"/>
          <w:u w:val="none"/>
          <w:effect w:val="none"/>
          <w:shd w:fill="auto" w:val="clear"/>
        </w:rPr>
        <w:t xml:space="preserve">, Associazione Nessun Luogo è Lontano, </w:t>
      </w:r>
      <w:r>
        <w:rPr>
          <w:rFonts w:ascii="Calibri;sans-serif" w:hAnsi="Calibri;sans-serif"/>
          <w:b w:val="false"/>
          <w:i w:val="false"/>
          <w:caps w:val="false"/>
          <w:smallCaps w:val="false"/>
          <w:strike w:val="false"/>
          <w:dstrike w:val="false"/>
          <w:color w:val="000000"/>
          <w:sz w:val="24"/>
          <w:u w:val="none"/>
          <w:effect w:val="none"/>
          <w:shd w:fill="auto" w:val="clear"/>
        </w:rPr>
        <w:t>Associazione per la Pace di Padova</w:t>
      </w:r>
      <w:r>
        <w:rPr>
          <w:rFonts w:ascii="Calibri;sans-serif" w:hAnsi="Calibri;sans-serif"/>
          <w:b w:val="false"/>
          <w:i w:val="false"/>
          <w:caps w:val="false"/>
          <w:smallCaps w:val="false"/>
          <w:strike w:val="false"/>
          <w:dstrike w:val="false"/>
          <w:color w:val="000000"/>
          <w:sz w:val="22"/>
          <w:u w:val="none"/>
          <w:effect w:val="none"/>
          <w:shd w:fill="auto" w:val="clear"/>
        </w:rPr>
        <w:t xml:space="preserve">, </w:t>
      </w:r>
      <w:r>
        <w:rPr>
          <w:rFonts w:ascii="webkit-standard" w:hAnsi="webkit-standard"/>
          <w:b w:val="false"/>
          <w:i w:val="false"/>
          <w:caps w:val="false"/>
          <w:smallCaps w:val="false"/>
          <w:strike w:val="false"/>
          <w:dstrike w:val="false"/>
          <w:color w:val="000000"/>
          <w:sz w:val="24"/>
          <w:u w:val="none"/>
          <w:effect w:val="none"/>
          <w:shd w:fill="auto" w:val="clear"/>
        </w:rPr>
        <w:t>Babelia &amp; C</w:t>
      </w:r>
      <w:r>
        <w:rPr>
          <w:rFonts w:ascii="Arial" w:hAnsi="Arial"/>
          <w:b w:val="false"/>
          <w:i w:val="false"/>
          <w:caps w:val="false"/>
          <w:smallCaps w:val="false"/>
          <w:strike w:val="false"/>
          <w:dstrike w:val="false"/>
          <w:color w:val="00000A"/>
          <w:sz w:val="22"/>
          <w:u w:val="none"/>
          <w:effect w:val="none"/>
          <w:shd w:fill="auto" w:val="clear"/>
        </w:rPr>
        <w:t xml:space="preserve">, GREI250, FNSI, </w:t>
      </w:r>
      <w:r>
        <w:rPr>
          <w:rFonts w:ascii="webkit-standard" w:hAnsi="webkit-standard"/>
          <w:b w:val="false"/>
          <w:i w:val="false"/>
          <w:caps w:val="false"/>
          <w:smallCaps w:val="false"/>
          <w:strike w:val="false"/>
          <w:dstrike w:val="false"/>
          <w:color w:val="000000"/>
          <w:sz w:val="24"/>
          <w:u w:val="none"/>
          <w:effect w:val="none"/>
          <w:shd w:fill="auto" w:val="clear"/>
        </w:rPr>
        <w:t>Lungo la rotta balcanica</w:t>
      </w:r>
      <w:r>
        <w:rPr>
          <w:rFonts w:ascii="Arial" w:hAnsi="Arial"/>
          <w:b w:val="false"/>
          <w:i w:val="false"/>
          <w:caps w:val="false"/>
          <w:smallCaps w:val="false"/>
          <w:strike w:val="false"/>
          <w:dstrike w:val="false"/>
          <w:color w:val="00000A"/>
          <w:sz w:val="22"/>
          <w:u w:val="none"/>
          <w:effect w:val="none"/>
          <w:shd w:fill="auto" w:val="clear"/>
        </w:rPr>
        <w:t xml:space="preserve">, </w:t>
      </w:r>
      <w:r>
        <w:rPr>
          <w:rFonts w:ascii="webkit-standard" w:hAnsi="webkit-standard"/>
          <w:b w:val="false"/>
          <w:i w:val="false"/>
          <w:caps w:val="false"/>
          <w:smallCaps w:val="false"/>
          <w:strike w:val="false"/>
          <w:dstrike w:val="false"/>
          <w:color w:val="000000"/>
          <w:sz w:val="24"/>
          <w:u w:val="none"/>
          <w:effect w:val="none"/>
          <w:shd w:fill="auto" w:val="clear"/>
        </w:rPr>
        <w:t>Ospiti in arrivo, Osservatorio Balcani e Caucaso Transeuropa, Progetto Melting pot Europa, SOS Diritti Venezia, Spazio condiviso ASD</w:t>
      </w:r>
    </w:p>
    <w:p>
      <w:pPr>
        <w:pStyle w:val="Corpodeltesto"/>
        <w:bidi w:val="0"/>
        <w:spacing w:lineRule="auto" w:line="288" w:before="280" w:after="280"/>
        <w:rPr>
          <w:caps w:val="false"/>
          <w:smallCaps w:val="false"/>
          <w:strike w:val="false"/>
          <w:dstrike w:val="false"/>
          <w:color w:val="00000A"/>
          <w:u w:val="none"/>
          <w:effect w:val="none"/>
          <w:shd w:fill="auto" w:val="clear"/>
        </w:rPr>
      </w:pPr>
      <w:r>
        <w:rPr>
          <w:caps w:val="false"/>
          <w:smallCaps w:val="false"/>
          <w:strike w:val="false"/>
          <w:dstrike w:val="false"/>
          <w:color w:val="00000A"/>
          <w:u w:val="none"/>
          <w:effect w:val="none"/>
          <w:shd w:fill="auto" w:val="clear"/>
        </w:rPr>
        <w:t> </w:t>
      </w:r>
    </w:p>
    <w:p>
      <w:pPr>
        <w:pStyle w:val="Corpodeltesto"/>
        <w:spacing w:lineRule="auto" w:line="288" w:before="0" w:after="140"/>
        <w:rPr/>
      </w:pPr>
      <w:r>
        <w:rPr/>
        <w:b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charset w:val="01"/>
    <w:family w:val="auto"/>
    <w:pitch w:val="default"/>
  </w:font>
  <w:font w:name="Noto Sans Symbols">
    <w:altName w:val="sans-serif"/>
    <w:charset w:val="01"/>
    <w:family w:val="auto"/>
    <w:pitch w:val="default"/>
  </w:font>
  <w:font w:name="webkit-standard">
    <w:charset w:val="01"/>
    <w:family w:val="auto"/>
    <w:pitch w:val="default"/>
  </w:font>
  <w:font w:name="Calibri">
    <w:altName w:val="sans-serif"/>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7"/>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it-IT"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it-IT" w:eastAsia="zh-CN" w:bidi="hi-IN"/>
    </w:rPr>
  </w:style>
  <w:style w:type="character" w:styleId="Punti">
    <w:name w:val="Punti"/>
    <w:rPr>
      <w:rFonts w:ascii="OpenSymbol" w:hAnsi="OpenSymbol" w:eastAsia="OpenSymbol" w:cs="OpenSymbol"/>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2021-09-08T17:12:21Z</dcterms:created>
  <dc:language>it-IT</dc:language>
  <cp:revision>0</cp:revision>
</cp:coreProperties>
</file>